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E19" w:rsidRDefault="00FD7E19" w:rsidP="00FD7E19">
      <w:pPr>
        <w:rPr>
          <w:b/>
        </w:rPr>
      </w:pPr>
      <w:r>
        <w:rPr>
          <w:b/>
        </w:rPr>
        <w:t xml:space="preserve">Proposed resolution for </w:t>
      </w:r>
      <w:r>
        <w:rPr>
          <w:b/>
        </w:rPr>
        <w:t>HE</w:t>
      </w:r>
      <w:r>
        <w:rPr>
          <w:b/>
        </w:rPr>
        <w:t xml:space="preserve"> Sectoral conference at UCU UK conference</w:t>
      </w:r>
      <w:r>
        <w:rPr>
          <w:b/>
        </w:rPr>
        <w:t xml:space="preserve">: </w:t>
      </w:r>
    </w:p>
    <w:p w:rsidR="00FD7E19" w:rsidRDefault="00FD7E19" w:rsidP="00FD7E19">
      <w:pPr>
        <w:rPr>
          <w:b/>
        </w:rPr>
      </w:pPr>
    </w:p>
    <w:p w:rsidR="00FD7E19" w:rsidRDefault="00FD7E19" w:rsidP="00FD7E19">
      <w:pPr>
        <w:rPr>
          <w:b/>
        </w:rPr>
      </w:pPr>
      <w:r w:rsidRPr="00B04911">
        <w:rPr>
          <w:b/>
        </w:rPr>
        <w:t>Campaigning on increasing democracy in the HE sector</w:t>
      </w:r>
    </w:p>
    <w:p w:rsidR="00FD7E19" w:rsidRPr="00B04911" w:rsidRDefault="00FD7E19" w:rsidP="00FD7E19">
      <w:pPr>
        <w:rPr>
          <w:b/>
        </w:rPr>
      </w:pPr>
    </w:p>
    <w:p w:rsidR="00FD7E19" w:rsidRDefault="00FD7E19" w:rsidP="00FD7E19">
      <w:r>
        <w:t xml:space="preserve">Conference notes with interest the moves toward democratising the Higher Education sector in Scotland, following the publishing of the Von Prondzinsky review of Scottish Higher Education governance in 2011. Conference welcomes the decision by the current Scottish government to consult on future </w:t>
      </w:r>
      <w:proofErr w:type="gramStart"/>
      <w:r>
        <w:t>legislation  for</w:t>
      </w:r>
      <w:proofErr w:type="gramEnd"/>
      <w:r>
        <w:t xml:space="preserve"> further democratisation, including election of Court chairs, mandatory trade union representation on governing bodies, and an obligatory quota of 40 percent female representation on all governing bodies.</w:t>
      </w:r>
    </w:p>
    <w:p w:rsidR="00FD7E19" w:rsidRDefault="00FD7E19" w:rsidP="00FD7E19">
      <w:r>
        <w:t>Congress believes that the union should make more use of such examples of good practice in broadening the range of issues upon which we campaign, believing that increased democracy in the Higher Education sector is a key factor for empowering the university community to help set the educational agenda locally nationally, and at a UK level.</w:t>
      </w:r>
    </w:p>
    <w:p w:rsidR="005B5B57" w:rsidRDefault="005B5B57"/>
    <w:p w:rsidR="00FD7E19" w:rsidRDefault="00FD7E19"/>
    <w:p w:rsidR="00FD7E19" w:rsidRPr="00FD7E19" w:rsidRDefault="00FD7E19">
      <w:pPr>
        <w:rPr>
          <w:i/>
        </w:rPr>
      </w:pPr>
      <w:r w:rsidRPr="00FD7E19">
        <w:rPr>
          <w:i/>
        </w:rPr>
        <w:t>This was passed unanimo</w:t>
      </w:r>
      <w:bookmarkStart w:id="0" w:name="_GoBack"/>
      <w:bookmarkEnd w:id="0"/>
      <w:r w:rsidRPr="00FD7E19">
        <w:rPr>
          <w:i/>
        </w:rPr>
        <w:t>usly</w:t>
      </w:r>
    </w:p>
    <w:sectPr w:rsidR="00FD7E19" w:rsidRPr="00FD7E19" w:rsidSect="00E87C2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19"/>
    <w:rsid w:val="005B5B57"/>
    <w:rsid w:val="00E87C26"/>
    <w:rsid w:val="00FD7E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47664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7E19"/>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7E19"/>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151</Words>
  <Characters>863</Characters>
  <Application>Microsoft Macintosh Word</Application>
  <DocSecurity>0</DocSecurity>
  <Lines>7</Lines>
  <Paragraphs>2</Paragraphs>
  <ScaleCrop>false</ScaleCrop>
  <Company>GCU</Company>
  <LinksUpToDate>false</LinksUpToDate>
  <CharactersWithSpaces>1012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Chalmers, Douglas</dc:creator>
  <cp:keywords/>
  <dc:description/>
  <cp:lastModifiedBy>Chalmers, Douglas</cp:lastModifiedBy>
  <cp:revision>1</cp:revision>
  <dcterms:created xsi:type="dcterms:W3CDTF">2015-01-02T17:00:00Z</dcterms:created>
  <dcterms:modified xsi:type="dcterms:W3CDTF">2015-01-02T17:02:00Z</dcterms:modified>
</cp:coreProperties>
</file>